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3A0AF8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План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-конспект образовательной деятельности в рамках проекта «Родина начинается с нас»</w:t>
      </w:r>
    </w:p>
    <w:p w14:paraId="5C4871CB">
      <w:pPr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Дата проведения: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27 ноября 2025 г.</w:t>
      </w:r>
    </w:p>
    <w:p w14:paraId="00B1486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Возрастная группа:</w:t>
      </w:r>
      <w:r>
        <w:rPr>
          <w:rFonts w:hint="default" w:ascii="Times New Roman" w:hAnsi="Times New Roman" w:cs="Times New Roman"/>
          <w:sz w:val="24"/>
          <w:szCs w:val="24"/>
        </w:rPr>
        <w:t>Средняя группа (4-5 лет)</w:t>
      </w:r>
    </w:p>
    <w:p w14:paraId="77286319">
      <w:pPr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Тема: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«Доброта внутри нас»</w:t>
      </w:r>
    </w:p>
    <w:p w14:paraId="45A1918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Подтема:</w:t>
      </w:r>
      <w:r>
        <w:rPr>
          <w:rFonts w:hint="default" w:ascii="Times New Roman" w:hAnsi="Times New Roman" w:cs="Times New Roman"/>
          <w:sz w:val="24"/>
          <w:szCs w:val="24"/>
        </w:rPr>
        <w:t>«Научись добру, будет лад в дому»</w:t>
      </w:r>
    </w:p>
    <w:p w14:paraId="4648159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Формируемые ценностные установки:</w:t>
      </w:r>
      <w:r>
        <w:rPr>
          <w:rFonts w:hint="default" w:ascii="Times New Roman" w:hAnsi="Times New Roman" w:cs="Times New Roman"/>
          <w:sz w:val="24"/>
          <w:szCs w:val="24"/>
        </w:rPr>
        <w:t>Быть дружелюбным, быть добрым, проявлять заботу о своей семье.</w:t>
      </w:r>
    </w:p>
    <w:p w14:paraId="3EEBC6D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Формируемые ценности:</w:t>
      </w:r>
      <w:r>
        <w:rPr>
          <w:rFonts w:hint="default" w:ascii="Times New Roman" w:hAnsi="Times New Roman" w:cs="Times New Roman"/>
          <w:sz w:val="24"/>
          <w:szCs w:val="24"/>
        </w:rPr>
        <w:t>Человек, семья, дружба.</w:t>
      </w:r>
    </w:p>
    <w:p w14:paraId="7F0360B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Направление воспитания:</w:t>
      </w:r>
      <w:r>
        <w:rPr>
          <w:rFonts w:hint="default" w:ascii="Times New Roman" w:hAnsi="Times New Roman" w:cs="Times New Roman"/>
          <w:sz w:val="24"/>
          <w:szCs w:val="24"/>
        </w:rPr>
        <w:t>Социальное.</w:t>
      </w:r>
    </w:p>
    <w:p w14:paraId="06CE08F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Культурно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-просветительский маршрут проекта:</w:t>
      </w:r>
      <w:r>
        <w:rPr>
          <w:rFonts w:hint="default" w:ascii="Times New Roman" w:hAnsi="Times New Roman" w:cs="Times New Roman"/>
          <w:sz w:val="24"/>
          <w:szCs w:val="24"/>
        </w:rPr>
        <w:t>«Тропинки доброты».</w:t>
      </w:r>
    </w:p>
    <w:p w14:paraId="088D246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Интеграция образовательных областей:</w:t>
      </w:r>
      <w:r>
        <w:rPr>
          <w:rFonts w:hint="default" w:ascii="Times New Roman" w:hAnsi="Times New Roman" w:cs="Times New Roman"/>
          <w:sz w:val="24"/>
          <w:szCs w:val="24"/>
        </w:rPr>
        <w:t xml:space="preserve"> Социально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-коммуникативное развитие, Речевое развитие, Художественно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-эстетическое развитие.</w:t>
      </w:r>
    </w:p>
    <w:p w14:paraId="40F20D5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Цель:</w:t>
      </w:r>
    </w:p>
    <w:p w14:paraId="42375D8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Создание условий для осознания детьми значимости доброты, дружелюбия и заботы как основы гармоничных отношений в семье и с окружающими.</w:t>
      </w:r>
    </w:p>
    <w:p w14:paraId="10A64E1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Задачи:</w:t>
      </w:r>
    </w:p>
    <w:p w14:paraId="1BDF218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Образовательные: Актуализировать и расширить представления детей о понятиях «доброта», «забота», «дружба» через анализ литературных произведений и жизненных ситуаций.</w:t>
      </w:r>
    </w:p>
    <w:p w14:paraId="4D684E1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Развивающие: Развивать эмоциональную отзывчивость, эмпатию, связную речь (умение аргументировать свою точку зрения) и навыки сотрудничества в парах и малой группе.</w:t>
      </w:r>
    </w:p>
    <w:p w14:paraId="35370D6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Воспитательные: Воспитывать желание совершать добрые поступки, проявлять внимательное и заботливое отношение к членам своей семьи и сверстникам. Формировать нравственную основу личности через присвоение базовых ценностей (человек, семья, дружба).</w:t>
      </w:r>
    </w:p>
    <w:p w14:paraId="31FD8CA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Оборудование и материалы:</w:t>
      </w:r>
    </w:p>
    <w:p w14:paraId="64FC009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Мягкая игрушка «Солнышко».</w:t>
      </w:r>
    </w:p>
    <w:p w14:paraId="04172C4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Аудиозапись спокойной инструментальной музыки.</w:t>
      </w:r>
    </w:p>
    <w:p w14:paraId="32C26F0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Интерактивная доска / фланелеграф с набором тематических картинок.</w:t>
      </w:r>
    </w:p>
    <w:p w14:paraId="358F7D9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Шаблоны «семейных фотографий», маркеры.</w:t>
      </w:r>
    </w:p>
    <w:p w14:paraId="4132E35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Ватман с заготовкой «дерева», цветные бумажные ладошки/листочки, клей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-карандаши, восковые мелки.</w:t>
      </w:r>
    </w:p>
    <w:p w14:paraId="1C049D2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Клубок толстых цветных ниток.</w:t>
      </w:r>
    </w:p>
    <w:p w14:paraId="175AE1C7">
      <w:pPr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Ход занятия:</w:t>
      </w:r>
    </w:p>
    <w:p w14:paraId="06860D41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I. Вводная часть (Организационный момент) – 3 минуты.</w:t>
      </w:r>
    </w:p>
    <w:p w14:paraId="7997133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Метод: Эмоциональный настрой, создание мотивации.</w:t>
      </w:r>
    </w:p>
    <w:p w14:paraId="1FD13D6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Деятельность: Воспитатель собирает детей в круг. Звучит спокойная музыка.</w:t>
      </w:r>
    </w:p>
    <w:p w14:paraId="1FFDB4F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Приветствие «Солнышко добра»: Воспитатель передаёт детям мягкое солнышко (игрушка): «Я передаю вам солнышко, и вместе с его теплом к вам переходит частичка моей доброты. Подумайте о чём-то хорошем и передайте солнышко дальше, с улыбкой».</w:t>
      </w:r>
    </w:p>
    <w:p w14:paraId="743FF7F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Объявление темы: «Сегодня мы отправляемся по «Тропинкам доброты» нашего большого проекта. И поговорим о том, что же такое доброта и где она живёт. А живёт она, оказывается, внутри каждого из нас!».</w:t>
      </w:r>
    </w:p>
    <w:p w14:paraId="0A17CC34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II. Основная часть – 20 минут.</w:t>
      </w:r>
    </w:p>
    <w:p w14:paraId="7E829D6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Беседа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-размышление «Что такое доброта?» – 5 минут.</w:t>
      </w:r>
    </w:p>
    <w:p w14:paraId="3C19E14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Метод: Проблемный вопрос, диалог, работа с визуальным рядом.</w:t>
      </w:r>
    </w:p>
    <w:p w14:paraId="1907614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Деятельность: На интерактивной доске или фланелеграфе появляются картинки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-символы: сердце,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тёплые</w:t>
      </w:r>
      <w:r>
        <w:rPr>
          <w:rFonts w:hint="default" w:ascii="Times New Roman" w:hAnsi="Times New Roman" w:cs="Times New Roman"/>
          <w:sz w:val="24"/>
          <w:szCs w:val="24"/>
        </w:rPr>
        <w:t xml:space="preserve"> руки, улыбка, помощь (малышу, пожилому человеку, животному), объятия в семье. Воспитатель задаёт вопросы: «Как вы думаете, что связывает эти картинки?», «Какое слово их объединяет?», «Приведите пример доброго поступка в нашей группе/дома». Акцент на семейной заботе.</w:t>
      </w:r>
    </w:p>
    <w:p w14:paraId="3F22198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Дидактическая игра «Добрые слова для моей семьи» – 5 минут.</w:t>
      </w:r>
    </w:p>
    <w:p w14:paraId="456C9EE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Метод: Игровая ситуация, работа в парах.</w:t>
      </w:r>
    </w:p>
    <w:p w14:paraId="624D6D6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Деятельность: Дети разбиваются на пары. Каждая пара получает «семейную фотографию» (стилизованный шаблон с силуэтами). Задача: «наполнить» дом добрыми словами, которые делают семью крепкой и счастливой. Дети по цепочке называют слова (ласка, помощь, забота, уют, терпение, игра, чтение и т.д.). Воспитатель записывает их на «стенах» домика.</w:t>
      </w:r>
    </w:p>
    <w:p w14:paraId="6F9AA40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Творческая мастерская «Дерево добрых дел» (Коллективная аппликация) – 10 минут.</w:t>
      </w:r>
    </w:p>
    <w:p w14:paraId="21BBB55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Метод: Продуктивная деятельность, сотрудничество.</w:t>
      </w:r>
    </w:p>
    <w:p w14:paraId="083B985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Деятельность: На большом листе ватмана заранее наклеен ствол и ветки дерева. У детей готовы вырезанные из цветной бумаги «ладошки» (или листочки). Воспитатель: «Каждый добрый поступок – это как листочек на дереве нашей жизни. Давайте вырастим общее Дерево добрых дел нашей группы». Каждый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ребёнок</w:t>
      </w:r>
      <w:r>
        <w:rPr>
          <w:rFonts w:hint="default" w:ascii="Times New Roman" w:hAnsi="Times New Roman" w:cs="Times New Roman"/>
          <w:sz w:val="24"/>
          <w:szCs w:val="24"/>
        </w:rPr>
        <w:t xml:space="preserve"> на своей «ладошке» рисует или пишет (с помощью взрослого) одно доброе дело, которое он может сделать для семьи сегодня вечером (например, «помогу накрыть на стол», «расскажу сказку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сестрёнке</w:t>
      </w:r>
      <w:r>
        <w:rPr>
          <w:rFonts w:hint="default" w:ascii="Times New Roman" w:hAnsi="Times New Roman" w:cs="Times New Roman"/>
          <w:sz w:val="24"/>
          <w:szCs w:val="24"/>
        </w:rPr>
        <w:t>», «обниму маму»). Дети по очереди приклеивают свои ладошки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-листочки к дереву, кратко озвучивая свой поступок.</w:t>
      </w:r>
    </w:p>
    <w:p w14:paraId="6EFE6080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III. Заключительная часть (Рефлексия) – 4 минуты.</w:t>
      </w:r>
    </w:p>
    <w:p w14:paraId="28A409F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Метод: Ритуал завершения, рефлексивный круг.</w:t>
      </w:r>
    </w:p>
    <w:p w14:paraId="3286E6D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Деятельность:</w:t>
      </w:r>
    </w:p>
    <w:p w14:paraId="03AD8DD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1. Итог: Воспитатель обращает внимание на «распустившееся» дерево: «Посмотрите, какое богатое и красивое дерево у нас получилось! Настоящий «лад в дому» начинается с таких маленьких, но важных дел».</w:t>
      </w:r>
    </w:p>
    <w:p w14:paraId="06386C5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2. Рефлексия «Клубочек дружбы»: Воспитатель держит клубок ниток: «Я чувствую в себе доброту и дружелюбие, и сейчас передам этот клубочек… (имя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ребёнка</w:t>
      </w:r>
      <w:r>
        <w:rPr>
          <w:rFonts w:hint="default" w:ascii="Times New Roman" w:hAnsi="Times New Roman" w:cs="Times New Roman"/>
          <w:sz w:val="24"/>
          <w:szCs w:val="24"/>
        </w:rPr>
        <w:t>) с пожеланием». Ребенок, принимая клубок и обматывая нитку вокруг пальца, говорит: «Я сегодня узнал, что…» или «Я почувствовал…», и передаёт дальше. В конце образуется «паутинка», связывающая всех участников.</w:t>
      </w:r>
    </w:p>
    <w:p w14:paraId="2C11102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3. Домашнее задание «Секретное доброе дело»: Детям предлагается вечером сделать для кого-то в семье свой запланированный добрый поступок (с «дерева») и сохранить это в секрете, наблюдая за реакцией близких.</w:t>
      </w:r>
    </w:p>
    <w:p w14:paraId="51420300"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</w:p>
    <w:p w14:paraId="7839D31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Критерии достижения цели (ожидаемые результаты):</w:t>
      </w:r>
    </w:p>
    <w:p w14:paraId="387A6DA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·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Ребёнок</w:t>
      </w:r>
      <w:r>
        <w:rPr>
          <w:rFonts w:hint="default" w:ascii="Times New Roman" w:hAnsi="Times New Roman" w:cs="Times New Roman"/>
          <w:sz w:val="24"/>
          <w:szCs w:val="24"/>
        </w:rPr>
        <w:t xml:space="preserve"> проявляет: эмоциональную отзывчивость в ходе беседы и игр, активность в обсуждении темы доброты.</w:t>
      </w:r>
    </w:p>
    <w:p w14:paraId="4285665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·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Ребёнок</w:t>
      </w:r>
      <w:r>
        <w:rPr>
          <w:rFonts w:hint="default" w:ascii="Times New Roman" w:hAnsi="Times New Roman" w:cs="Times New Roman"/>
          <w:sz w:val="24"/>
          <w:szCs w:val="24"/>
        </w:rPr>
        <w:t xml:space="preserve"> знает и понимает: значение слов «доброта», «забота», «дружелюбие» в контексте семейных отношений.</w:t>
      </w:r>
    </w:p>
    <w:p w14:paraId="76617D0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·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Ребёнок</w:t>
      </w:r>
      <w:r>
        <w:rPr>
          <w:rFonts w:hint="default" w:ascii="Times New Roman" w:hAnsi="Times New Roman" w:cs="Times New Roman"/>
          <w:sz w:val="24"/>
          <w:szCs w:val="24"/>
        </w:rPr>
        <w:t xml:space="preserve"> умеет: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аргументировано</w:t>
      </w:r>
      <w:r>
        <w:rPr>
          <w:rFonts w:hint="default" w:ascii="Times New Roman" w:hAnsi="Times New Roman" w:cs="Times New Roman"/>
          <w:sz w:val="24"/>
          <w:szCs w:val="24"/>
        </w:rPr>
        <w:t xml:space="preserve"> высказывать свою точку зрения, работать в команде, формулировать конкретные примеры добрых поступков.</w:t>
      </w:r>
    </w:p>
    <w:p w14:paraId="6BBFB72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Ребенок ориентируется в ценностях: проявляет осознанное отношение к ценности семьи и дружбы через предложение своих идей.</w:t>
      </w:r>
    </w:p>
    <w:p w14:paraId="3E29E0EE">
      <w:pPr>
        <w:rPr>
          <w:rFonts w:hint="default" w:ascii="Times New Roman" w:hAnsi="Times New Roman" w:cs="Times New Roman"/>
          <w:sz w:val="24"/>
          <w:szCs w:val="24"/>
        </w:rPr>
      </w:pPr>
    </w:p>
    <w:p w14:paraId="62CA907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Приложения к конспекту (краткий вариант для примера):</w:t>
      </w:r>
    </w:p>
    <w:p w14:paraId="5A9DEC3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Приложение 1. Наглядные материалы (описание для картотеки):</w:t>
      </w:r>
    </w:p>
    <w:p w14:paraId="6925D14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· Набор картинок для беседы: Сердце, Руки, держащие другие руки, Улыбающийся смайлик,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Ребёнок</w:t>
      </w:r>
      <w:r>
        <w:rPr>
          <w:rFonts w:hint="default" w:ascii="Times New Roman" w:hAnsi="Times New Roman" w:cs="Times New Roman"/>
          <w:sz w:val="24"/>
          <w:szCs w:val="24"/>
        </w:rPr>
        <w:t xml:space="preserve"> помогает завязывать шарф, Взрослый читает книгу детям, Семья обнимается.</w:t>
      </w:r>
    </w:p>
    <w:p w14:paraId="149A089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Шаблон «Наш дом»: Контур многоэтажного дома с окошками, внутри которого – силуэты взрослых и детей.</w:t>
      </w:r>
    </w:p>
    <w:p w14:paraId="536CFEFD">
      <w:pPr>
        <w:rPr>
          <w:rFonts w:hint="default" w:ascii="Times New Roman" w:hAnsi="Times New Roman" w:cs="Times New Roman"/>
          <w:sz w:val="24"/>
          <w:szCs w:val="24"/>
        </w:rPr>
      </w:pPr>
    </w:p>
    <w:p w14:paraId="6419CFD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Приложение 2. Дидактическая игра «Добро – не добро» (резервная игра):</w:t>
      </w:r>
    </w:p>
    <w:p w14:paraId="61B2D24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Описание: Детям зачитываются ситуации. Если поступок добрый – дети хлопают, если нет – топают.</w:t>
      </w:r>
    </w:p>
    <w:p w14:paraId="2CA7238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Ситуации: Помочь бабушке донести сумку. Отобрать игрушку у малыша. Поделиться конфетой с братом. Обозвать друга. Погладить потерявшегося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котёнка</w:t>
      </w:r>
      <w:r>
        <w:rPr>
          <w:rFonts w:hint="default" w:ascii="Times New Roman" w:hAnsi="Times New Roman" w:cs="Times New Roman"/>
          <w:sz w:val="24"/>
          <w:szCs w:val="24"/>
        </w:rPr>
        <w:t>. Не уступить место в транспорте.</w:t>
      </w:r>
    </w:p>
    <w:p w14:paraId="212BC93C">
      <w:pPr>
        <w:rPr>
          <w:rFonts w:hint="default" w:ascii="Times New Roman" w:hAnsi="Times New Roman" w:cs="Times New Roman"/>
          <w:sz w:val="24"/>
          <w:szCs w:val="24"/>
        </w:rPr>
      </w:pPr>
    </w:p>
    <w:p w14:paraId="01ADADB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Приложение 3. Шаблон для рефлексии «Моё настроение»:</w:t>
      </w:r>
    </w:p>
    <w:p w14:paraId="702EF8A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· Описание: На листе А5 нарисованы три смайлика (радостный, спокойный, грустный).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Ребёнок</w:t>
      </w:r>
      <w:r>
        <w:rPr>
          <w:rFonts w:hint="default" w:ascii="Times New Roman" w:hAnsi="Times New Roman" w:cs="Times New Roman"/>
          <w:sz w:val="24"/>
          <w:szCs w:val="24"/>
        </w:rPr>
        <w:t xml:space="preserve"> после занятия рисует кружок вокруг того, который соответствует его внутреннему состоянию (можно использовать как дополнительный диагностический элемент для воспитателя).</w:t>
      </w:r>
    </w:p>
    <w:p w14:paraId="11B3F78F">
      <w:pPr>
        <w:rPr>
          <w:rFonts w:hint="default"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0ED0A556"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NotTrackMoves/>
  <w:documentProtection w:enforcement="0"/>
  <w:defaultTabStop w:val="708"/>
  <w:doNotShadeFormData w:val="1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45F5A91"/>
    <w:rsid w:val="2CB02450"/>
    <w:rsid w:val="42133193"/>
    <w:rsid w:val="4AED369A"/>
    <w:rsid w:val="5AD16893"/>
    <w:rsid w:val="7A190DC4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subSup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Arial"/>
      <w:sz w:val="22"/>
      <w:szCs w:val="22"/>
      <w:lang w:val="ru-RU" w:eastAsia="zh-CN" w:bidi="ar-SA"/>
    </w:rPr>
  </w:style>
  <w:style w:type="character" w:default="1" w:styleId="2">
    <w:name w:val="Default Paragraph Font"/>
    <w:qFormat/>
    <w:uiPriority w:val="0"/>
    <w:rPr>
      <w:rFonts w:ascii="Calibri" w:hAnsi="Calibri" w:eastAsia="SimSun" w:cs="Arial"/>
    </w:rPr>
  </w:style>
  <w:style w:type="table" w:default="1" w:styleId="3">
    <w:name w:val="Normal Table"/>
    <w:uiPriority w:val="0"/>
    <w:rPr>
      <w:rFonts w:cs="Arial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837</Words>
  <Characters>5822</Characters>
  <Paragraphs>87</Paragraphs>
  <TotalTime>2</TotalTime>
  <ScaleCrop>false</ScaleCrop>
  <LinksUpToDate>false</LinksUpToDate>
  <CharactersWithSpaces>6666</CharactersWithSpaces>
  <Application>WPS Office_12.2.0.23196_F1E327BC-269C-435d-A152-05C5408002CA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2026-01-10T04:02:00Z</dcterms:created>
  <dc:creator>M2101K6G</dc:creator>
  <cp:lastModifiedBy>User</cp:lastModifiedBy>
  <dcterms:modified xsi:type="dcterms:W3CDTF">2026-01-10T05:48:57Z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dc54babd21774983b72be147c3017544</vt:lpwstr>
  </property>
  <property fmtid="{D5CDD505-2E9C-101B-9397-08002B2CF9AE}" pid="3" name="KSOProductBuildVer">
    <vt:lpwstr>1049-12.2.0.23196</vt:lpwstr>
  </property>
</Properties>
</file>